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3" w:type="dxa"/>
        <w:tblCellMar>
          <w:top w:w="15" w:type="dxa"/>
          <w:left w:w="15" w:type="dxa"/>
          <w:bottom w:w="15" w:type="dxa"/>
          <w:right w:w="15" w:type="dxa"/>
        </w:tblCellMar>
        <w:tblLook w:val="04A0"/>
      </w:tblPr>
      <w:tblGrid>
        <w:gridCol w:w="3105"/>
        <w:gridCol w:w="1421"/>
        <w:gridCol w:w="4787"/>
      </w:tblGrid>
      <w:tr w:rsidR="00ED4CD9" w:rsidRPr="00ED4CD9" w:rsidTr="00ED4CD9">
        <w:trPr>
          <w:trHeight w:val="3060"/>
        </w:trPr>
        <w:tc>
          <w:tcPr>
            <w:tcW w:w="310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r w:rsidRPr="00ED4CD9">
              <w:rPr>
                <w:b/>
                <w:bCs/>
              </w:rPr>
              <w:t> </w:t>
            </w:r>
          </w:p>
        </w:tc>
        <w:tc>
          <w:tcPr>
            <w:tcW w:w="142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r w:rsidRPr="00ED4CD9">
              <w:rPr>
                <w:b/>
                <w:bCs/>
              </w:rPr>
              <w:t> </w:t>
            </w:r>
          </w:p>
        </w:tc>
        <w:tc>
          <w:tcPr>
            <w:tcW w:w="4787"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r w:rsidRPr="00ED4CD9">
              <w:rPr>
                <w:i/>
                <w:iCs/>
              </w:rPr>
              <w:t>УТВРЕЖДЕНО</w:t>
            </w:r>
          </w:p>
          <w:p w:rsidR="00ED4CD9" w:rsidRPr="00ED4CD9" w:rsidRDefault="00ED4CD9" w:rsidP="00ED4CD9">
            <w:r w:rsidRPr="00ED4CD9">
              <w:rPr>
                <w:i/>
                <w:iCs/>
              </w:rPr>
              <w:t> решением Совета Адвокатской палаты Тюменской области</w:t>
            </w:r>
          </w:p>
          <w:p w:rsidR="00ED4CD9" w:rsidRPr="00ED4CD9" w:rsidRDefault="00ED4CD9" w:rsidP="00ED4CD9">
            <w:r w:rsidRPr="00ED4CD9">
              <w:rPr>
                <w:i/>
                <w:iCs/>
              </w:rPr>
              <w:t>от 06.10.2010</w:t>
            </w:r>
          </w:p>
          <w:p w:rsidR="00ED4CD9" w:rsidRPr="00ED4CD9" w:rsidRDefault="00ED4CD9" w:rsidP="00ED4CD9">
            <w:proofErr w:type="gramStart"/>
            <w:r w:rsidRPr="00ED4CD9">
              <w:rPr>
                <w:i/>
                <w:iCs/>
              </w:rPr>
              <w:t xml:space="preserve">(в редакции </w:t>
            </w:r>
            <w:proofErr w:type="spellStart"/>
            <w:r w:rsidRPr="00ED4CD9">
              <w:rPr>
                <w:i/>
                <w:iCs/>
              </w:rPr>
              <w:t>изм</w:t>
            </w:r>
            <w:proofErr w:type="spellEnd"/>
            <w:r w:rsidRPr="00ED4CD9">
              <w:rPr>
                <w:i/>
                <w:iCs/>
              </w:rPr>
              <w:t>. от 23.11.2016,</w:t>
            </w:r>
            <w:proofErr w:type="gramEnd"/>
          </w:p>
          <w:p w:rsidR="000326C1" w:rsidRPr="00ED4CD9" w:rsidRDefault="00ED4CD9" w:rsidP="00ED4CD9">
            <w:r w:rsidRPr="00ED4CD9">
              <w:rPr>
                <w:i/>
                <w:iCs/>
              </w:rPr>
              <w:t> </w:t>
            </w:r>
            <w:proofErr w:type="gramStart"/>
            <w:r w:rsidRPr="00ED4CD9">
              <w:rPr>
                <w:i/>
                <w:iCs/>
              </w:rPr>
              <w:t>вступающими</w:t>
            </w:r>
            <w:proofErr w:type="gramEnd"/>
            <w:r w:rsidRPr="00ED4CD9">
              <w:rPr>
                <w:i/>
                <w:iCs/>
              </w:rPr>
              <w:t xml:space="preserve"> в силу 01.12.2016)</w:t>
            </w:r>
          </w:p>
        </w:tc>
      </w:tr>
    </w:tbl>
    <w:p w:rsidR="00ED4CD9" w:rsidRPr="00ED4CD9" w:rsidRDefault="00ED4CD9" w:rsidP="00ED4CD9">
      <w:r w:rsidRPr="00ED4CD9">
        <w:rPr>
          <w:b/>
          <w:bCs/>
        </w:rPr>
        <w:t> </w:t>
      </w:r>
    </w:p>
    <w:p w:rsidR="00ED4CD9" w:rsidRPr="00ED4CD9" w:rsidRDefault="00ED4CD9" w:rsidP="00ED4CD9">
      <w:pPr>
        <w:spacing w:after="0" w:line="240" w:lineRule="auto"/>
        <w:contextualSpacing/>
        <w:jc w:val="center"/>
      </w:pPr>
      <w:r w:rsidRPr="00ED4CD9">
        <w:rPr>
          <w:b/>
          <w:bCs/>
        </w:rPr>
        <w:t>ИНСТРУКЦИЯ</w:t>
      </w:r>
    </w:p>
    <w:p w:rsidR="00ED4CD9" w:rsidRPr="00ED4CD9" w:rsidRDefault="00ED4CD9" w:rsidP="00ED4CD9">
      <w:pPr>
        <w:spacing w:after="0" w:line="240" w:lineRule="auto"/>
        <w:contextualSpacing/>
        <w:jc w:val="center"/>
      </w:pPr>
      <w:r w:rsidRPr="00ED4CD9">
        <w:rPr>
          <w:b/>
          <w:bCs/>
        </w:rPr>
        <w:t>о порядке определения размера гонорара</w:t>
      </w:r>
    </w:p>
    <w:p w:rsidR="00ED4CD9" w:rsidRPr="00ED4CD9" w:rsidRDefault="00ED4CD9" w:rsidP="00ED4CD9">
      <w:pPr>
        <w:spacing w:after="0" w:line="240" w:lineRule="auto"/>
        <w:contextualSpacing/>
        <w:jc w:val="center"/>
      </w:pPr>
      <w:r w:rsidRPr="00ED4CD9">
        <w:rPr>
          <w:b/>
          <w:bCs/>
        </w:rPr>
        <w:t>при заключении адвокатами  Адвокатской палаты Тюменской области соглашений  об оказании юридической помощи</w:t>
      </w:r>
    </w:p>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ind w:firstLine="567"/>
        <w:contextualSpacing/>
        <w:jc w:val="both"/>
      </w:pPr>
      <w:r w:rsidRPr="00ED4CD9">
        <w:t>Настоящая инструкция разработана в целях упорядочения гонорарной практики и рекомендует порядок определения минимального размера гонорара при оказании адвокатами Адвокатской палаты Тюменской области платной юридической помощи физическим и юридическим лицам.</w:t>
      </w:r>
    </w:p>
    <w:p w:rsidR="00ED4CD9" w:rsidRPr="00ED4CD9" w:rsidRDefault="00ED4CD9" w:rsidP="00ED4CD9">
      <w:pPr>
        <w:spacing w:after="0" w:line="240" w:lineRule="auto"/>
        <w:ind w:firstLine="567"/>
        <w:contextualSpacing/>
        <w:jc w:val="both"/>
      </w:pPr>
      <w:r w:rsidRPr="00ED4CD9">
        <w:t>В соответствии с п.1 ст.25 ФЗ «Об адвокатской деятельности и адвокатуре в Российской Федерации» адвокатская деятельность осуществляется на основе соглашения между адвокатом и доверителем.</w:t>
      </w:r>
    </w:p>
    <w:p w:rsidR="00ED4CD9" w:rsidRPr="00ED4CD9" w:rsidRDefault="00ED4CD9" w:rsidP="00ED4CD9">
      <w:pPr>
        <w:spacing w:after="0" w:line="240" w:lineRule="auto"/>
        <w:ind w:firstLine="567"/>
        <w:contextualSpacing/>
        <w:jc w:val="both"/>
      </w:pPr>
      <w:r w:rsidRPr="00ED4CD9">
        <w:t>Согласно п.1,2 ст. 16 Кодекса профессиональной этики адвоката, адвокат имеет право на получение вознаграждения (гонорара) причитающегося ему за исполняемую работу, а также на возмещение понесенных им издержек и  расходов. Гонорар определяется соглашением сторон и может учитывать объем и сложность работы, опыт и квалификацию адвоката, сроки, степень срочности выполнения работы и иные обстоятельства.</w:t>
      </w:r>
    </w:p>
    <w:p w:rsidR="00ED4CD9" w:rsidRPr="00ED4CD9" w:rsidRDefault="00ED4CD9" w:rsidP="00ED4CD9">
      <w:pPr>
        <w:spacing w:after="0" w:line="240" w:lineRule="auto"/>
        <w:ind w:firstLine="567"/>
        <w:contextualSpacing/>
        <w:jc w:val="both"/>
      </w:pPr>
      <w:r w:rsidRPr="00ED4CD9">
        <w:t xml:space="preserve">С учетом </w:t>
      </w:r>
      <w:proofErr w:type="gramStart"/>
      <w:r w:rsidRPr="00ED4CD9">
        <w:t>изложенного</w:t>
      </w:r>
      <w:proofErr w:type="gramEnd"/>
      <w:r w:rsidRPr="00ED4CD9">
        <w:t>, указанная Инструкция носит рекомендательный характер. Возможно  отступление от рекомендованного размера гонорара в большую или меньшую сторону в зависимости от конкретных обстоятельств.</w:t>
      </w:r>
    </w:p>
    <w:p w:rsidR="00ED4CD9" w:rsidRPr="00ED4CD9" w:rsidRDefault="00ED4CD9" w:rsidP="00ED4CD9">
      <w:pPr>
        <w:spacing w:after="0" w:line="240" w:lineRule="auto"/>
        <w:contextualSpacing/>
      </w:pPr>
      <w:r w:rsidRPr="00ED4CD9">
        <w:t> </w:t>
      </w:r>
    </w:p>
    <w:tbl>
      <w:tblPr>
        <w:tblW w:w="9506" w:type="dxa"/>
        <w:tblCellMar>
          <w:top w:w="15" w:type="dxa"/>
          <w:left w:w="15" w:type="dxa"/>
          <w:bottom w:w="15" w:type="dxa"/>
          <w:right w:w="15" w:type="dxa"/>
        </w:tblCellMar>
        <w:tblLook w:val="04A0"/>
      </w:tblPr>
      <w:tblGrid>
        <w:gridCol w:w="624"/>
        <w:gridCol w:w="4192"/>
        <w:gridCol w:w="4839"/>
      </w:tblGrid>
      <w:tr w:rsidR="00ED4CD9" w:rsidRPr="00ED4CD9" w:rsidTr="00ED4CD9">
        <w:trPr>
          <w:trHeight w:val="712"/>
        </w:trPr>
        <w:tc>
          <w:tcPr>
            <w:tcW w:w="63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b/>
                <w:bCs/>
              </w:rPr>
              <w:t>№</w:t>
            </w:r>
          </w:p>
          <w:p w:rsidR="000326C1" w:rsidRPr="00ED4CD9" w:rsidRDefault="00ED4CD9" w:rsidP="00ED4CD9">
            <w:pPr>
              <w:spacing w:after="0" w:line="240" w:lineRule="auto"/>
              <w:contextualSpacing/>
            </w:pPr>
            <w:proofErr w:type="spellStart"/>
            <w:r w:rsidRPr="00ED4CD9">
              <w:rPr>
                <w:b/>
                <w:bCs/>
              </w:rPr>
              <w:t>п\</w:t>
            </w:r>
            <w:proofErr w:type="gramStart"/>
            <w:r w:rsidRPr="00ED4CD9">
              <w:rPr>
                <w:b/>
                <w:bCs/>
              </w:rPr>
              <w:t>п</w:t>
            </w:r>
            <w:proofErr w:type="spellEnd"/>
            <w:proofErr w:type="gramEnd"/>
          </w:p>
        </w:tc>
        <w:tc>
          <w:tcPr>
            <w:tcW w:w="59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b/>
                <w:bCs/>
              </w:rPr>
              <w:t>Вид квалифицированной юридической помощи</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b/>
                <w:bCs/>
              </w:rPr>
              <w:t>Рекомендуемый</w:t>
            </w:r>
          </w:p>
          <w:p w:rsidR="00ED4CD9" w:rsidRPr="00ED4CD9" w:rsidRDefault="00ED4CD9" w:rsidP="00ED4CD9">
            <w:pPr>
              <w:spacing w:after="0" w:line="240" w:lineRule="auto"/>
              <w:contextualSpacing/>
            </w:pPr>
            <w:r w:rsidRPr="00ED4CD9">
              <w:rPr>
                <w:b/>
                <w:bCs/>
              </w:rPr>
              <w:t>размер гонорара</w:t>
            </w:r>
          </w:p>
          <w:p w:rsidR="000326C1" w:rsidRPr="00ED4CD9" w:rsidRDefault="00ED4CD9" w:rsidP="00ED4CD9">
            <w:pPr>
              <w:spacing w:after="0" w:line="240" w:lineRule="auto"/>
              <w:contextualSpacing/>
            </w:pPr>
            <w:r w:rsidRPr="00ED4CD9">
              <w:rPr>
                <w:b/>
                <w:bCs/>
              </w:rPr>
              <w:t> </w:t>
            </w:r>
          </w:p>
        </w:tc>
      </w:tr>
      <w:tr w:rsidR="00ED4CD9" w:rsidRPr="00ED4CD9" w:rsidTr="00ED4CD9">
        <w:trPr>
          <w:trHeight w:val="372"/>
        </w:trPr>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numPr>
                <w:ilvl w:val="0"/>
                <w:numId w:val="1"/>
              </w:numPr>
              <w:spacing w:after="0" w:line="240" w:lineRule="auto"/>
              <w:contextualSpacing/>
            </w:pPr>
            <w:r w:rsidRPr="00ED4CD9">
              <w:t>Консультационная и техническая  работа</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устная консультация по одному правовому вопросу</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i/>
                <w:iCs/>
              </w:rPr>
              <w:t xml:space="preserve">для </w:t>
            </w:r>
            <w:proofErr w:type="gramStart"/>
            <w:r w:rsidRPr="00ED4CD9">
              <w:rPr>
                <w:i/>
                <w:iCs/>
              </w:rPr>
              <w:t>физический</w:t>
            </w:r>
            <w:proofErr w:type="gramEnd"/>
            <w:r w:rsidRPr="00ED4CD9">
              <w:rPr>
                <w:i/>
                <w:iCs/>
              </w:rPr>
              <w:t xml:space="preserve"> лиц —</w:t>
            </w:r>
          </w:p>
          <w:p w:rsidR="000326C1" w:rsidRPr="00ED4CD9" w:rsidRDefault="00ED4CD9" w:rsidP="00ED4CD9">
            <w:pPr>
              <w:spacing w:after="0" w:line="240" w:lineRule="auto"/>
              <w:contextualSpacing/>
            </w:pPr>
            <w:r w:rsidRPr="00ED4CD9">
              <w:rPr>
                <w:i/>
                <w:iCs/>
              </w:rPr>
              <w:t>для юридических лиц и ИП —</w:t>
            </w:r>
            <w:r>
              <w:rPr>
                <w:i/>
                <w:iCs/>
              </w:rPr>
              <w:t>       </w:t>
            </w:r>
            <w:r w:rsidRPr="00ED4CD9">
              <w:rPr>
                <w:i/>
                <w:iCs/>
              </w:rPr>
              <w:t>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650 руб.</w:t>
            </w:r>
          </w:p>
          <w:p w:rsidR="000326C1" w:rsidRPr="00ED4CD9" w:rsidRDefault="00ED4CD9" w:rsidP="00ED4CD9">
            <w:pPr>
              <w:spacing w:after="0" w:line="240" w:lineRule="auto"/>
              <w:contextualSpacing/>
            </w:pPr>
            <w:r w:rsidRPr="00ED4CD9">
              <w:t>от 1300 руб.</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письменное заключение по правовому вопросу</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rPr>
                <w:i/>
                <w:iCs/>
              </w:rPr>
              <w:t>-для физических лиц</w:t>
            </w:r>
            <w:proofErr w:type="gramStart"/>
            <w:r w:rsidRPr="00ED4CD9">
              <w:rPr>
                <w:i/>
                <w:iCs/>
              </w:rPr>
              <w:t xml:space="preserve"> —                                                                                           -</w:t>
            </w:r>
            <w:proofErr w:type="gramEnd"/>
            <w:r w:rsidRPr="00ED4CD9">
              <w:rPr>
                <w:i/>
                <w:iCs/>
              </w:rPr>
              <w:t xml:space="preserve">для юридических лиц и ИП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2600 руб.</w:t>
            </w:r>
          </w:p>
          <w:p w:rsidR="000326C1" w:rsidRPr="00ED4CD9" w:rsidRDefault="00ED4CD9" w:rsidP="00ED4CD9">
            <w:pPr>
              <w:spacing w:after="0" w:line="240" w:lineRule="auto"/>
              <w:contextualSpacing/>
            </w:pPr>
            <w:r w:rsidRPr="00ED4CD9">
              <w:t>от 6500 руб.</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lastRenderedPageBreak/>
              <w:t>изучение юридически значимых документов для дачи консультации</w:t>
            </w:r>
          </w:p>
          <w:p w:rsidR="000326C1" w:rsidRPr="00ED4CD9" w:rsidRDefault="00ED4CD9" w:rsidP="00ED4CD9">
            <w:pPr>
              <w:spacing w:after="0" w:line="240" w:lineRule="auto"/>
              <w:contextualSpacing/>
            </w:pPr>
            <w:r w:rsidRPr="00ED4CD9">
              <w:t> </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i/>
                <w:iCs/>
              </w:rPr>
              <w:t xml:space="preserve">-для </w:t>
            </w:r>
            <w:proofErr w:type="gramStart"/>
            <w:r w:rsidRPr="00ED4CD9">
              <w:rPr>
                <w:i/>
                <w:iCs/>
              </w:rPr>
              <w:t>физический</w:t>
            </w:r>
            <w:proofErr w:type="gramEnd"/>
            <w:r w:rsidRPr="00ED4CD9">
              <w:rPr>
                <w:i/>
                <w:iCs/>
              </w:rPr>
              <w:t xml:space="preserve"> лиц —                                           </w:t>
            </w:r>
          </w:p>
          <w:p w:rsidR="000326C1" w:rsidRPr="00ED4CD9" w:rsidRDefault="00ED4CD9" w:rsidP="00ED4CD9">
            <w:pPr>
              <w:spacing w:after="0" w:line="240" w:lineRule="auto"/>
              <w:contextualSpacing/>
            </w:pPr>
            <w:r w:rsidRPr="00ED4CD9">
              <w:rPr>
                <w:i/>
                <w:iCs/>
              </w:rPr>
              <w:t>-для юридических лиц и ИП</w:t>
            </w:r>
            <w:r w:rsidRPr="00ED4CD9">
              <w:t>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169 руб./стр.</w:t>
            </w:r>
          </w:p>
          <w:p w:rsidR="000326C1" w:rsidRPr="00ED4CD9" w:rsidRDefault="00ED4CD9" w:rsidP="00ED4CD9">
            <w:pPr>
              <w:spacing w:after="0" w:line="240" w:lineRule="auto"/>
              <w:contextualSpacing/>
            </w:pPr>
            <w:r w:rsidRPr="00ED4CD9">
              <w:t>от 299 руб./стр.</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сбор документов для заключения договоров, в том числе приватизации, государственной регистрации прав, составления искового заявления и совершения иных юридически значимых действий</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от 1300 руб. за документ, но не менее 9 100 руб.</w:t>
            </w:r>
          </w:p>
          <w:p w:rsidR="000326C1" w:rsidRPr="00ED4CD9" w:rsidRDefault="00ED4CD9" w:rsidP="00ED4CD9">
            <w:pPr>
              <w:spacing w:after="0" w:line="240" w:lineRule="auto"/>
              <w:contextualSpacing/>
            </w:pPr>
            <w:r w:rsidRPr="00ED4CD9">
              <w:t> </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распечатка образца иска, договора, жалобы и т.д.</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650 руб./документ</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распечатка текстов законов, нормативных актов и т.д.</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13 руб./страница</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выдача запросов</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433 руб./запрос</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предоставление фотокопии  материалов на бумажном носителе за 1 том</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1690 руб. + 13 руб./стр.</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предоставление фотокопии  материалов в электронном виде    за 1 том</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1690 руб. + 6,5 руб./стр.</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подготовка ксерокопий для лиц, участвующих в деле</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19,5 руб./страница</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2. Составление  документов правового характера  (заявлений, исковых заявлений, возражений на исковые требования, жалоб и т.д.) при отсутствии соглашения на участие в производстве административного, гражданского, уголовного дела</w:t>
            </w:r>
          </w:p>
          <w:p w:rsidR="000326C1" w:rsidRPr="00ED4CD9" w:rsidRDefault="00ED4CD9" w:rsidP="00ED4CD9">
            <w:pPr>
              <w:spacing w:after="0" w:line="240" w:lineRule="auto"/>
              <w:contextualSpacing/>
            </w:pPr>
            <w:r w:rsidRPr="00ED4CD9">
              <w:t> </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i/>
                <w:iCs/>
              </w:rPr>
              <w:t>-для физических лиц                                                                                 </w:t>
            </w:r>
          </w:p>
          <w:p w:rsidR="000326C1" w:rsidRPr="00ED4CD9" w:rsidRDefault="00ED4CD9" w:rsidP="00ED4CD9">
            <w:pPr>
              <w:spacing w:after="0" w:line="240" w:lineRule="auto"/>
              <w:contextualSpacing/>
            </w:pPr>
            <w:r w:rsidRPr="00ED4CD9">
              <w:rPr>
                <w:i/>
                <w:iCs/>
              </w:rPr>
              <w:t>-для юридических лиц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3900 руб.</w:t>
            </w:r>
          </w:p>
          <w:p w:rsidR="000326C1" w:rsidRPr="00ED4CD9" w:rsidRDefault="00ED4CD9" w:rsidP="00ED4CD9">
            <w:pPr>
              <w:spacing w:after="0" w:line="240" w:lineRule="auto"/>
              <w:contextualSpacing/>
            </w:pPr>
            <w:r w:rsidRPr="00ED4CD9">
              <w:t>от 8450 руб.</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3. Срочный выезд к лицу, фактически  задержанному при административном либо уголовном производстве</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i/>
                <w:iCs/>
              </w:rPr>
              <w:t>-дневное время</w:t>
            </w:r>
          </w:p>
          <w:p w:rsidR="000326C1" w:rsidRPr="00ED4CD9" w:rsidRDefault="00ED4CD9" w:rsidP="00ED4CD9">
            <w:pPr>
              <w:spacing w:after="0" w:line="240" w:lineRule="auto"/>
              <w:contextualSpacing/>
            </w:pPr>
            <w:r w:rsidRPr="00ED4CD9">
              <w:rPr>
                <w:i/>
                <w:iCs/>
              </w:rPr>
              <w:t>— ночное время</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3 900 руб.</w:t>
            </w:r>
          </w:p>
          <w:p w:rsidR="000326C1" w:rsidRPr="00ED4CD9" w:rsidRDefault="00ED4CD9" w:rsidP="00ED4CD9">
            <w:pPr>
              <w:spacing w:after="0" w:line="240" w:lineRule="auto"/>
              <w:contextualSpacing/>
            </w:pPr>
            <w:r w:rsidRPr="00ED4CD9">
              <w:t>от 7 800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4. Срочный выезд к юридическому лицу и (или) ИП при проведении проверки правоохранительными, либо иными органами в пределах г</w:t>
            </w:r>
            <w:proofErr w:type="gramStart"/>
            <w:r w:rsidRPr="00ED4CD9">
              <w:t>.Т</w:t>
            </w:r>
            <w:proofErr w:type="gramEnd"/>
            <w:r w:rsidRPr="00ED4CD9">
              <w:t>юмени</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от 9 100 руб.</w:t>
            </w:r>
          </w:p>
          <w:p w:rsidR="000326C1" w:rsidRPr="00ED4CD9" w:rsidRDefault="00ED4CD9" w:rsidP="00ED4CD9">
            <w:pPr>
              <w:spacing w:after="0" w:line="240" w:lineRule="auto"/>
              <w:contextualSpacing/>
            </w:pPr>
            <w:r w:rsidRPr="00ED4CD9">
              <w:t> </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 xml:space="preserve">5. Ознакомление с материалами дела в порядке ст.217 УПК РФ, в судах общей юрисдикции, в административном органе,  ознакомление с протоколом судебного </w:t>
            </w:r>
            <w:r w:rsidRPr="00ED4CD9">
              <w:lastRenderedPageBreak/>
              <w:t>заседания  за один том до 100 листов</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lastRenderedPageBreak/>
              <w:t> </w:t>
            </w:r>
          </w:p>
          <w:p w:rsidR="000326C1" w:rsidRPr="00ED4CD9" w:rsidRDefault="00ED4CD9" w:rsidP="00ED4CD9">
            <w:pPr>
              <w:spacing w:after="0" w:line="240" w:lineRule="auto"/>
              <w:contextualSpacing/>
            </w:pPr>
            <w:r w:rsidRPr="00ED4CD9">
              <w:t>от 2 990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lastRenderedPageBreak/>
              <w:t>6. Подача  юридически значимых документов в суд либо иной орган через канцелярию либо на личном приеме</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0326C1" w:rsidRPr="00ED4CD9" w:rsidRDefault="00ED4CD9" w:rsidP="00ED4CD9">
            <w:pPr>
              <w:spacing w:after="0" w:line="240" w:lineRule="auto"/>
              <w:contextualSpacing/>
            </w:pPr>
            <w:r w:rsidRPr="00ED4CD9">
              <w:t>от 1 690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7. Направление  документов по почтовой связи                            (без стоимости услуг почтовой связи)</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650 руб.</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8. Разовое участие адвоката в переговорах, представление интересов доверителя в органах государственной власти, местного самоуправления, общественных организациях и т.д.</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r w:rsidRPr="00ED4CD9">
              <w:rPr>
                <w:i/>
                <w:iCs/>
              </w:rPr>
              <w:t>для физических лиц      </w:t>
            </w:r>
          </w:p>
          <w:p w:rsidR="000326C1" w:rsidRPr="00ED4CD9" w:rsidRDefault="00ED4CD9" w:rsidP="00ED4CD9">
            <w:pPr>
              <w:spacing w:after="0" w:line="240" w:lineRule="auto"/>
              <w:contextualSpacing/>
            </w:pPr>
            <w:r w:rsidRPr="00ED4CD9">
              <w:rPr>
                <w:i/>
                <w:iCs/>
              </w:rPr>
              <w:t> — для юридических лиц</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ind w:left="-142"/>
              <w:contextualSpacing/>
            </w:pPr>
            <w:r>
              <w:t xml:space="preserve">От  </w:t>
            </w:r>
            <w:r w:rsidRPr="00ED4CD9">
              <w:t>6500руб.                                                  </w:t>
            </w:r>
            <w:r>
              <w:t>                            </w:t>
            </w:r>
            <w:r w:rsidRPr="00ED4CD9">
              <w:t>  от 9100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9. Разовое посещение СИЗО, ИВС</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9750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10. Получение адвокатом в суде надлежащим образом заверенных копий процессуального решения, либо исполнительного листа по гражданскому делу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1950 руб.</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11. Составление апелляционной  кассационной, надзорной  жалобы по административным, гражданским, уголовным делам:</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без ознакомления с материалами дела при участии адвоката в суде первой инстанции</w:t>
            </w:r>
          </w:p>
          <w:p w:rsidR="000326C1" w:rsidRPr="00ED4CD9" w:rsidRDefault="00ED4CD9" w:rsidP="00ED4CD9">
            <w:pPr>
              <w:spacing w:after="0" w:line="240" w:lineRule="auto"/>
              <w:contextualSpacing/>
            </w:pPr>
            <w:r w:rsidRPr="00ED4CD9">
              <w:t>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7150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с ознакомлением с материалами</w:t>
            </w:r>
          </w:p>
          <w:p w:rsidR="000326C1" w:rsidRPr="00ED4CD9" w:rsidRDefault="00ED4CD9" w:rsidP="00ED4CD9">
            <w:pPr>
              <w:spacing w:after="0" w:line="240" w:lineRule="auto"/>
              <w:contextualSpacing/>
            </w:pPr>
            <w:r w:rsidRPr="00ED4CD9">
              <w:t>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xml:space="preserve">от 7150 </w:t>
            </w:r>
            <w:proofErr w:type="spellStart"/>
            <w:r w:rsidRPr="00ED4CD9">
              <w:t>руб.+</w:t>
            </w:r>
            <w:proofErr w:type="spellEnd"/>
            <w:r w:rsidRPr="00ED4CD9">
              <w:t xml:space="preserve"> тариф п.5.</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12. Участие адвоката </w:t>
            </w:r>
            <w:r w:rsidRPr="00ED4CD9">
              <w:rPr>
                <w:b/>
                <w:bCs/>
              </w:rPr>
              <w:t>в административном производстве</w:t>
            </w:r>
          </w:p>
          <w:p w:rsidR="000326C1" w:rsidRPr="00ED4CD9" w:rsidRDefault="00ED4CD9" w:rsidP="00ED4CD9">
            <w:pPr>
              <w:spacing w:after="0" w:line="240" w:lineRule="auto"/>
              <w:contextualSpacing/>
            </w:pPr>
            <w:r w:rsidRPr="00ED4CD9">
              <w:t> </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i/>
                <w:iCs/>
              </w:rPr>
              <w:t>-для физических лиц                                                                                    </w:t>
            </w:r>
          </w:p>
          <w:p w:rsidR="000326C1" w:rsidRPr="00ED4CD9" w:rsidRDefault="00ED4CD9" w:rsidP="00ED4CD9">
            <w:pPr>
              <w:spacing w:after="0" w:line="240" w:lineRule="auto"/>
              <w:contextualSpacing/>
            </w:pPr>
            <w:r w:rsidRPr="00ED4CD9">
              <w:rPr>
                <w:i/>
                <w:iCs/>
              </w:rPr>
              <w:t>-для юридических лиц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13 000 руб.</w:t>
            </w:r>
          </w:p>
          <w:p w:rsidR="000326C1" w:rsidRPr="00ED4CD9" w:rsidRDefault="00ED4CD9" w:rsidP="00ED4CD9">
            <w:pPr>
              <w:spacing w:after="0" w:line="240" w:lineRule="auto"/>
              <w:contextualSpacing/>
            </w:pPr>
            <w:r w:rsidRPr="00ED4CD9">
              <w:t>от 19500 руб.</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13. Досудебное урегулирование спора  (ознакомление с материалами, направление претензий, участие в переговорах)</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i/>
                <w:iCs/>
              </w:rPr>
              <w:t>-для физических л</w:t>
            </w:r>
            <w:r>
              <w:rPr>
                <w:i/>
                <w:iCs/>
              </w:rPr>
              <w:t>иц        </w:t>
            </w:r>
            <w:r w:rsidRPr="00ED4CD9">
              <w:rPr>
                <w:i/>
                <w:iCs/>
              </w:rPr>
              <w:t>                                   </w:t>
            </w:r>
          </w:p>
          <w:p w:rsidR="000326C1" w:rsidRPr="00ED4CD9" w:rsidRDefault="00ED4CD9" w:rsidP="00ED4CD9">
            <w:pPr>
              <w:spacing w:after="0" w:line="240" w:lineRule="auto"/>
              <w:contextualSpacing/>
            </w:pPr>
            <w:r w:rsidRPr="00ED4CD9">
              <w:rPr>
                <w:i/>
                <w:iCs/>
              </w:rPr>
              <w:t>-для юридических лиц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6500 руб.</w:t>
            </w:r>
          </w:p>
          <w:p w:rsidR="000326C1" w:rsidRPr="00ED4CD9" w:rsidRDefault="00ED4CD9" w:rsidP="00ED4CD9">
            <w:pPr>
              <w:spacing w:after="0" w:line="240" w:lineRule="auto"/>
              <w:contextualSpacing/>
            </w:pPr>
            <w:r w:rsidRPr="00ED4CD9">
              <w:t>от 9100 руб.</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14. Участие  </w:t>
            </w:r>
            <w:r w:rsidRPr="00ED4CD9">
              <w:rPr>
                <w:b/>
                <w:bCs/>
              </w:rPr>
              <w:t>по гражданскому делу</w:t>
            </w:r>
            <w:r w:rsidRPr="00ED4CD9">
              <w:t>:</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по первой инстанции у мирового судьи</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22 500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lastRenderedPageBreak/>
              <w:t>— при продолжительности рассмотрения дела в суде                     более 3-х дней</w:t>
            </w:r>
          </w:p>
          <w:p w:rsidR="000326C1" w:rsidRPr="00ED4CD9" w:rsidRDefault="00ED4CD9" w:rsidP="00ED4CD9">
            <w:pPr>
              <w:spacing w:after="0" w:line="240" w:lineRule="auto"/>
              <w:contextualSpacing/>
            </w:pPr>
            <w:r w:rsidRPr="00ED4CD9">
              <w:t>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производится доплата из расчета 2 600 руб./день;</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по первой инстанции в районном суде</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26 000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при продолжительности рассмотрения дела в суде                       более  3-х дней</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производится доплата из расчета 2600 руб./день</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при участии нескольких истцов (ответчиков) вознаграждение увеличивается на 75%;</w:t>
            </w:r>
          </w:p>
          <w:p w:rsidR="00ED4CD9" w:rsidRPr="00ED4CD9" w:rsidRDefault="00ED4CD9" w:rsidP="00ED4CD9">
            <w:pPr>
              <w:spacing w:after="0" w:line="240" w:lineRule="auto"/>
              <w:contextualSpacing/>
            </w:pPr>
            <w:r w:rsidRPr="00ED4CD9">
              <w:t> — при наличии встречного иска вознаграждение увеличивается на 75%;</w:t>
            </w:r>
          </w:p>
          <w:p w:rsidR="00ED4CD9" w:rsidRPr="00ED4CD9" w:rsidRDefault="00ED4CD9" w:rsidP="00ED4CD9">
            <w:pPr>
              <w:spacing w:after="0" w:line="240" w:lineRule="auto"/>
              <w:contextualSpacing/>
            </w:pPr>
            <w:r w:rsidRPr="00ED4CD9">
              <w:t> — при отсутствии судебной практики либо наличия противоречивой судебной практики вознаграждение увеличивается на 100%;</w:t>
            </w:r>
          </w:p>
          <w:p w:rsidR="000326C1" w:rsidRPr="00ED4CD9" w:rsidRDefault="00ED4CD9" w:rsidP="00ED4CD9">
            <w:pPr>
              <w:spacing w:after="0" w:line="240" w:lineRule="auto"/>
              <w:contextualSpacing/>
            </w:pPr>
            <w:r w:rsidRPr="00ED4CD9">
              <w:t> — по делам с требованиями имущественного характера в случае удовлетворения иска более 75% (на стороне истца), отказа в удовлетворении не менее 75% (на стороне ответчика) дополнительно оплате подлежит «гонорар успеха» в размере от 5% до 10%  цены иска.</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15. Участие</w:t>
            </w:r>
            <w:r w:rsidRPr="00ED4CD9">
              <w:rPr>
                <w:b/>
                <w:bCs/>
              </w:rPr>
              <w:t>  в арбитражном процессе</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по одному делу</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39 000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 — в случае продолжительности процесса более 3-х дней</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оплата последующих дней производится дополнительно из расчета 13 000 руб./день</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ознакомление с материалами арбитражного дела за 1 том,                не более 100 листов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3 380 руб.</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по делам с требованиями имущественного характера в случае удовлетворения иска более 75% (на стороне истца), отказа в удовлетворении иска не менее 75% (на стороне ответчика) дополнительно оплате подлежит «гонорар успеха» в размере от 1 % до 10%  цены иска</w:t>
            </w:r>
          </w:p>
          <w:p w:rsidR="000326C1" w:rsidRPr="00ED4CD9" w:rsidRDefault="00ED4CD9" w:rsidP="00ED4CD9">
            <w:pPr>
              <w:spacing w:after="0" w:line="240" w:lineRule="auto"/>
              <w:contextualSpacing/>
            </w:pPr>
            <w:r w:rsidRPr="00ED4CD9">
              <w:t> </w:t>
            </w:r>
          </w:p>
        </w:tc>
      </w:tr>
      <w:tr w:rsidR="00ED4CD9" w:rsidRPr="00ED4CD9" w:rsidTr="00ED4CD9">
        <w:tc>
          <w:tcPr>
            <w:tcW w:w="9506" w:type="dxa"/>
            <w:gridSpan w:val="3"/>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rPr>
                <w:b/>
                <w:bCs/>
              </w:rPr>
              <w:t> </w:t>
            </w:r>
            <w:r w:rsidRPr="00ED4CD9">
              <w:t>16. Участие</w:t>
            </w:r>
            <w:r w:rsidRPr="00ED4CD9">
              <w:rPr>
                <w:b/>
                <w:bCs/>
              </w:rPr>
              <w:t>  в исполнительном производстве</w:t>
            </w:r>
            <w:r w:rsidRPr="00ED4CD9">
              <w:t>:</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при представлении интересов физического лица</w:t>
            </w:r>
          </w:p>
          <w:p w:rsidR="000326C1" w:rsidRPr="00ED4CD9" w:rsidRDefault="00ED4CD9" w:rsidP="00ED4CD9">
            <w:pPr>
              <w:spacing w:after="0" w:line="240" w:lineRule="auto"/>
              <w:contextualSpacing/>
            </w:pPr>
            <w:r w:rsidRPr="00ED4CD9">
              <w:t> </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7% от взыскиваемой суммы,</w:t>
            </w:r>
          </w:p>
          <w:p w:rsidR="000326C1" w:rsidRPr="00ED4CD9" w:rsidRDefault="00ED4CD9" w:rsidP="00ED4CD9">
            <w:pPr>
              <w:spacing w:after="0" w:line="240" w:lineRule="auto"/>
              <w:contextualSpacing/>
            </w:pPr>
            <w:r w:rsidRPr="00ED4CD9">
              <w:t>но не менее 15 600 руб.</w:t>
            </w:r>
          </w:p>
        </w:tc>
      </w:tr>
      <w:tr w:rsidR="00ED4CD9" w:rsidRPr="00ED4CD9" w:rsidTr="00ED4CD9">
        <w:tc>
          <w:tcPr>
            <w:tcW w:w="662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при представлении интересов юридического лица и ИП</w:t>
            </w:r>
          </w:p>
        </w:tc>
        <w:tc>
          <w:tcPr>
            <w:tcW w:w="287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7% от взыскиваемой суммы,</w:t>
            </w:r>
          </w:p>
          <w:p w:rsidR="000326C1" w:rsidRPr="00ED4CD9" w:rsidRDefault="00ED4CD9" w:rsidP="00ED4CD9">
            <w:pPr>
              <w:spacing w:after="0" w:line="240" w:lineRule="auto"/>
              <w:contextualSpacing/>
            </w:pPr>
            <w:r w:rsidRPr="00ED4CD9">
              <w:t>но не менее 26 000 руб.</w:t>
            </w:r>
          </w:p>
        </w:tc>
      </w:tr>
    </w:tbl>
    <w:p w:rsidR="00ED4CD9" w:rsidRPr="00ED4CD9" w:rsidRDefault="00ED4CD9" w:rsidP="00ED4CD9">
      <w:pPr>
        <w:spacing w:after="0" w:line="240" w:lineRule="auto"/>
        <w:contextualSpacing/>
      </w:pPr>
      <w:r w:rsidRPr="00ED4CD9">
        <w:t> </w:t>
      </w:r>
    </w:p>
    <w:tbl>
      <w:tblPr>
        <w:tblW w:w="9506" w:type="dxa"/>
        <w:tblLayout w:type="fixed"/>
        <w:tblCellMar>
          <w:top w:w="15" w:type="dxa"/>
          <w:left w:w="15" w:type="dxa"/>
          <w:bottom w:w="15" w:type="dxa"/>
          <w:right w:w="15" w:type="dxa"/>
        </w:tblCellMar>
        <w:tblLook w:val="04A0"/>
      </w:tblPr>
      <w:tblGrid>
        <w:gridCol w:w="7531"/>
        <w:gridCol w:w="1975"/>
      </w:tblGrid>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17. Защита прав доверителя </w:t>
            </w:r>
            <w:r w:rsidRPr="00ED4CD9">
              <w:rPr>
                <w:b/>
                <w:bCs/>
              </w:rPr>
              <w:t>до возбуждения уголовного дела </w:t>
            </w:r>
            <w:r w:rsidRPr="00ED4CD9">
              <w:t>на стадии сбора материалов по проверке сообщения о преступлении</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0326C1" w:rsidRPr="00ED4CD9" w:rsidRDefault="00ED4CD9" w:rsidP="00ED4CD9">
            <w:pPr>
              <w:spacing w:after="0" w:line="240" w:lineRule="auto"/>
              <w:contextualSpacing/>
            </w:pPr>
            <w:r w:rsidRPr="00ED4CD9">
              <w:t>от 26 000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18. Защита по уголовному делу </w:t>
            </w:r>
            <w:r w:rsidRPr="00ED4CD9">
              <w:rPr>
                <w:b/>
                <w:bCs/>
              </w:rPr>
              <w:t>на досудебной стадии</w:t>
            </w:r>
            <w:r w:rsidRPr="00ED4CD9">
              <w:t>:</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подсудному районному суду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39 000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подсудному мировому судье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26 000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 при продлении срока следствия более 2-х месяцев</w:t>
            </w:r>
          </w:p>
          <w:p w:rsidR="000326C1" w:rsidRPr="00ED4CD9" w:rsidRDefault="00ED4CD9" w:rsidP="00ED4CD9">
            <w:pPr>
              <w:spacing w:after="0" w:line="240" w:lineRule="auto"/>
              <w:contextualSpacing/>
            </w:pPr>
            <w:r w:rsidRPr="00ED4CD9">
              <w:t>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xml:space="preserve">оплата   производится </w:t>
            </w:r>
            <w:r w:rsidRPr="00ED4CD9">
              <w:lastRenderedPageBreak/>
              <w:t>дополнительно из расчета 13 000 рублей/месяц</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lastRenderedPageBreak/>
              <w:t>— защита по уголовному делу </w:t>
            </w:r>
            <w:r w:rsidRPr="00ED4CD9">
              <w:rPr>
                <w:b/>
                <w:bCs/>
              </w:rPr>
              <w:t>на досудебной стадии,</w:t>
            </w:r>
            <w:r w:rsidRPr="00ED4CD9">
              <w:t> </w:t>
            </w:r>
            <w:r w:rsidRPr="00ED4CD9">
              <w:rPr>
                <w:b/>
                <w:bCs/>
              </w:rPr>
              <w:t>подсудному районному суду</w:t>
            </w:r>
            <w:r w:rsidRPr="00ED4CD9">
              <w:t>, по которому обвиняются (подозреваются) </w:t>
            </w:r>
            <w:r w:rsidRPr="00ED4CD9">
              <w:rPr>
                <w:i/>
                <w:iCs/>
              </w:rPr>
              <w:t>три и более лица</w:t>
            </w:r>
            <w:r w:rsidRPr="00ED4CD9">
              <w:t>, либо по обвинению  (подозрению)  в совершении </w:t>
            </w:r>
            <w:r w:rsidRPr="00ED4CD9">
              <w:rPr>
                <w:i/>
                <w:iCs/>
              </w:rPr>
              <w:t>трех и более преступлений</w:t>
            </w:r>
            <w:r w:rsidRPr="00ED4CD9">
              <w:t>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от 65 000 руб.</w:t>
            </w:r>
          </w:p>
          <w:p w:rsidR="000326C1" w:rsidRPr="00ED4CD9" w:rsidRDefault="00ED4CD9" w:rsidP="00ED4CD9">
            <w:pPr>
              <w:spacing w:after="0" w:line="240" w:lineRule="auto"/>
              <w:contextualSpacing/>
            </w:pPr>
            <w:r w:rsidRPr="00ED4CD9">
              <w:t> </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защита по уголовному делу на досудебной стадии, </w:t>
            </w:r>
            <w:r w:rsidRPr="00ED4CD9">
              <w:rPr>
                <w:b/>
                <w:bCs/>
              </w:rPr>
              <w:t>подсудному областному суду</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91 000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при продлении срока следствия более 2-х месяцев</w:t>
            </w:r>
          </w:p>
          <w:p w:rsidR="000326C1" w:rsidRPr="00ED4CD9" w:rsidRDefault="00ED4CD9" w:rsidP="00ED4CD9">
            <w:pPr>
              <w:spacing w:after="0" w:line="240" w:lineRule="auto"/>
              <w:contextualSpacing/>
            </w:pPr>
            <w:r w:rsidRPr="00ED4CD9">
              <w:t>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оплата   производится дополнительно из расчета 13 000 рублей/месяц</w:t>
            </w:r>
          </w:p>
          <w:p w:rsidR="000326C1" w:rsidRPr="00ED4CD9" w:rsidRDefault="00ED4CD9" w:rsidP="00ED4CD9">
            <w:pPr>
              <w:spacing w:after="0" w:line="240" w:lineRule="auto"/>
              <w:contextualSpacing/>
            </w:pPr>
            <w:r w:rsidRPr="00ED4CD9">
              <w:t> </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защита по уголовному делу </w:t>
            </w:r>
            <w:r w:rsidRPr="00ED4CD9">
              <w:rPr>
                <w:b/>
                <w:bCs/>
              </w:rPr>
              <w:t>на досудебной стадии</w:t>
            </w:r>
            <w:r w:rsidRPr="00ED4CD9">
              <w:t>, </w:t>
            </w:r>
            <w:r w:rsidRPr="00ED4CD9">
              <w:rPr>
                <w:b/>
                <w:bCs/>
              </w:rPr>
              <w:t>подсудному областному суду</w:t>
            </w:r>
            <w:r w:rsidRPr="00ED4CD9">
              <w:t>, по которому обвиняются (подозреваются) </w:t>
            </w:r>
            <w:r w:rsidRPr="00ED4CD9">
              <w:rPr>
                <w:i/>
                <w:iCs/>
              </w:rPr>
              <w:t>три и более лица</w:t>
            </w:r>
            <w:r w:rsidRPr="00ED4CD9">
              <w:t>, либо по обвинению  (подозрению)  в совершении </w:t>
            </w:r>
            <w:r w:rsidRPr="00ED4CD9">
              <w:rPr>
                <w:i/>
                <w:iCs/>
              </w:rPr>
              <w:t>трех и более преступлений</w:t>
            </w:r>
            <w:r w:rsidRPr="00ED4CD9">
              <w:t>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0326C1" w:rsidRPr="00ED4CD9" w:rsidRDefault="00ED4CD9" w:rsidP="00ED4CD9">
            <w:pPr>
              <w:spacing w:after="0" w:line="240" w:lineRule="auto"/>
              <w:contextualSpacing/>
            </w:pPr>
            <w:r w:rsidRPr="00ED4CD9">
              <w:t>от 130 000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при продлении срока следствия более 2-х месяцев</w:t>
            </w:r>
          </w:p>
          <w:p w:rsidR="000326C1" w:rsidRPr="00ED4CD9" w:rsidRDefault="00ED4CD9" w:rsidP="00ED4CD9">
            <w:pPr>
              <w:spacing w:after="0" w:line="240" w:lineRule="auto"/>
              <w:contextualSpacing/>
            </w:pPr>
            <w:r w:rsidRPr="00ED4CD9">
              <w:t>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оплата   производится дополнительно из расчета 13 000 рублей/месяц</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подсудному Верховному суду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195 000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19. Составление ходатайств в порядке ст.217 УПК РФ при условии вступления адвоката в уголовное дело на данной стадии уголовного судопроизводства</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от  тарифа п.5+13 000 руб.</w:t>
            </w:r>
          </w:p>
          <w:p w:rsidR="000326C1" w:rsidRPr="00ED4CD9" w:rsidRDefault="00ED4CD9" w:rsidP="00ED4CD9">
            <w:pPr>
              <w:spacing w:after="0" w:line="240" w:lineRule="auto"/>
              <w:contextualSpacing/>
            </w:pPr>
            <w:r w:rsidRPr="00ED4CD9">
              <w:t> </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20. Защита по уголовному делу </w:t>
            </w:r>
            <w:r w:rsidRPr="00ED4CD9">
              <w:rPr>
                <w:b/>
                <w:bCs/>
              </w:rPr>
              <w:t>в суде первой инстанции</w:t>
            </w:r>
            <w:r w:rsidRPr="00ED4CD9">
              <w:t>:</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подсудному </w:t>
            </w:r>
            <w:r w:rsidRPr="00ED4CD9">
              <w:rPr>
                <w:b/>
                <w:bCs/>
              </w:rPr>
              <w:t>мировому судье</w:t>
            </w:r>
            <w:r w:rsidRPr="00ED4CD9">
              <w:t> —</w:t>
            </w:r>
          </w:p>
          <w:p w:rsidR="000326C1" w:rsidRPr="00ED4CD9" w:rsidRDefault="00ED4CD9" w:rsidP="00ED4CD9">
            <w:pPr>
              <w:spacing w:after="0" w:line="240" w:lineRule="auto"/>
              <w:contextualSpacing/>
            </w:pPr>
            <w:r w:rsidRPr="00ED4CD9">
              <w:t>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26 000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в случае продолжения судебной стадии более 5 дней, дополнительно оплачивается вознаграждение за продолжительность судебного следствия</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3900 руб./день</w:t>
            </w:r>
          </w:p>
          <w:p w:rsidR="000326C1" w:rsidRPr="00ED4CD9" w:rsidRDefault="00ED4CD9" w:rsidP="00ED4CD9">
            <w:pPr>
              <w:spacing w:after="0" w:line="240" w:lineRule="auto"/>
              <w:contextualSpacing/>
            </w:pPr>
            <w:r w:rsidRPr="00ED4CD9">
              <w:t> </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подсудному </w:t>
            </w:r>
            <w:r w:rsidRPr="00ED4CD9">
              <w:rPr>
                <w:b/>
                <w:bCs/>
              </w:rPr>
              <w:t>районному суду</w:t>
            </w:r>
            <w:r w:rsidRPr="00ED4CD9">
              <w:t>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39 000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при продолжении судебной стадии  более 10 дней дополнительно оплачивается вознаграждение                                 за продолжительность судебного следствия</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3900 руб./день</w:t>
            </w:r>
          </w:p>
          <w:p w:rsidR="000326C1" w:rsidRPr="00ED4CD9" w:rsidRDefault="00ED4CD9" w:rsidP="00ED4CD9">
            <w:pPr>
              <w:spacing w:after="0" w:line="240" w:lineRule="auto"/>
              <w:contextualSpacing/>
            </w:pPr>
            <w:r w:rsidRPr="00ED4CD9">
              <w:t> </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lastRenderedPageBreak/>
              <w:t>— защита по уголовному делу в суде первой инстанции, подсудному районному суду, по которому обвиняются (подозреваются) три и более лица, либо по обвинению (подозрению) в совершении трех и более                 преступлений</w:t>
            </w:r>
          </w:p>
          <w:p w:rsidR="000326C1" w:rsidRPr="00ED4CD9" w:rsidRDefault="00ED4CD9" w:rsidP="00ED4CD9">
            <w:pPr>
              <w:spacing w:after="0" w:line="240" w:lineRule="auto"/>
              <w:contextualSpacing/>
            </w:pPr>
            <w:r w:rsidRPr="00ED4CD9">
              <w:t> </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65 000 руб.</w:t>
            </w:r>
          </w:p>
        </w:tc>
      </w:tr>
      <w:tr w:rsidR="00ED4CD9" w:rsidRPr="00ED4CD9" w:rsidTr="00ED4CD9">
        <w:tc>
          <w:tcPr>
            <w:tcW w:w="7531"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в случае продолжения судебной стадии более 10 дней, дополнительно оплачивается вознаграждение за продолжительность судебного следствия</w:t>
            </w:r>
          </w:p>
        </w:tc>
        <w:tc>
          <w:tcPr>
            <w:tcW w:w="1975"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3900 руб./день</w:t>
            </w:r>
          </w:p>
          <w:p w:rsidR="000326C1" w:rsidRPr="00ED4CD9" w:rsidRDefault="00ED4CD9" w:rsidP="00ED4CD9">
            <w:pPr>
              <w:spacing w:after="0" w:line="240" w:lineRule="auto"/>
              <w:contextualSpacing/>
            </w:pPr>
            <w:r w:rsidRPr="00ED4CD9">
              <w:t> </w:t>
            </w:r>
          </w:p>
        </w:tc>
      </w:tr>
    </w:tbl>
    <w:p w:rsidR="00ED4CD9" w:rsidRPr="00ED4CD9" w:rsidRDefault="00ED4CD9" w:rsidP="00ED4CD9">
      <w:pPr>
        <w:spacing w:after="0" w:line="240" w:lineRule="auto"/>
        <w:contextualSpacing/>
      </w:pPr>
      <w:r w:rsidRPr="00ED4CD9">
        <w:t> </w:t>
      </w:r>
    </w:p>
    <w:tbl>
      <w:tblPr>
        <w:tblW w:w="9648" w:type="dxa"/>
        <w:tblLayout w:type="fixed"/>
        <w:tblCellMar>
          <w:top w:w="15" w:type="dxa"/>
          <w:left w:w="15" w:type="dxa"/>
          <w:bottom w:w="15" w:type="dxa"/>
          <w:right w:w="15" w:type="dxa"/>
        </w:tblCellMar>
        <w:tblLook w:val="04A0"/>
      </w:tblPr>
      <w:tblGrid>
        <w:gridCol w:w="7050"/>
        <w:gridCol w:w="2598"/>
      </w:tblGrid>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подсудному </w:t>
            </w:r>
            <w:r w:rsidRPr="00ED4CD9">
              <w:rPr>
                <w:b/>
                <w:bCs/>
              </w:rPr>
              <w:t>областному суду</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91 000 руб.</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в случае продолжения судебной стадии более 10 дней, дополнительно оплачивается вознаграждение                              за продолжительность судебного следствия</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5200 руб./день</w:t>
            </w:r>
          </w:p>
          <w:p w:rsidR="000326C1" w:rsidRPr="00ED4CD9" w:rsidRDefault="00ED4CD9" w:rsidP="00ED4CD9">
            <w:pPr>
              <w:spacing w:after="0" w:line="240" w:lineRule="auto"/>
              <w:contextualSpacing/>
            </w:pPr>
            <w:r w:rsidRPr="00ED4CD9">
              <w:t> </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t>— защита по уголовному делу в суде первой инстанции, подсудному областному суду, по которому обвиняются (подозреваются) три и более лица, либо по обвинению (подозрению) в совершении трех и более                 преступлений</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130 000 руб.</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в случае продолжения судебной стадии более 10 дней, дополнительно оплачивается вознаграждение за продолжительность судебного следствия</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3900 руб./день</w:t>
            </w:r>
          </w:p>
          <w:p w:rsidR="000326C1" w:rsidRPr="00ED4CD9" w:rsidRDefault="00ED4CD9" w:rsidP="00ED4CD9">
            <w:pPr>
              <w:spacing w:after="0" w:line="240" w:lineRule="auto"/>
              <w:contextualSpacing/>
            </w:pPr>
            <w:r w:rsidRPr="00ED4CD9">
              <w:t> </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подсудному </w:t>
            </w:r>
            <w:r w:rsidRPr="00ED4CD9">
              <w:rPr>
                <w:b/>
                <w:bCs/>
              </w:rPr>
              <w:t>Верховному суду</w:t>
            </w:r>
            <w:r w:rsidRPr="00ED4CD9">
              <w:t> —</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195 000 руб.</w:t>
            </w:r>
          </w:p>
        </w:tc>
      </w:tr>
      <w:tr w:rsidR="00ED4CD9" w:rsidRPr="00ED4CD9" w:rsidTr="00ED4CD9">
        <w:tc>
          <w:tcPr>
            <w:tcW w:w="964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0326C1" w:rsidRPr="00ED4CD9" w:rsidRDefault="00ED4CD9" w:rsidP="00ED4CD9">
            <w:pPr>
              <w:spacing w:after="0" w:line="240" w:lineRule="auto"/>
              <w:contextualSpacing/>
            </w:pPr>
            <w:r w:rsidRPr="00ED4CD9">
              <w:t>21. Участие в рассмотрении </w:t>
            </w:r>
            <w:r w:rsidRPr="00ED4CD9">
              <w:rPr>
                <w:b/>
                <w:bCs/>
              </w:rPr>
              <w:t>апелляционной, кассационной, </w:t>
            </w:r>
            <w:r w:rsidRPr="00ED4CD9">
              <w:t>либо</w:t>
            </w:r>
            <w:r w:rsidRPr="00ED4CD9">
              <w:rPr>
                <w:b/>
                <w:bCs/>
              </w:rPr>
              <w:t> надзорной </w:t>
            </w:r>
            <w:r w:rsidRPr="00ED4CD9">
              <w:t>жалобы —                50% от вознаграждения за участие  в суде первой инстанции.</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22.Участие в суде первой инстанции  при рассмотрении жалобы в порядке  ст.125 УПК РФ —</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13 000 руб.</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23. Приватизация жилых помещений (сбор документов, заключение договора от имени собственника, сдача документов на государственную регистрацию и получение свидетельства о праве собственности) —</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19 500 руб.</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24. Оформление наследства</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39 000 руб.</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25. Предоставление документов в регистрирующий орган                                         для государственной регистрации прав на недвижимое                                                                      имущество и сделок с ним и их получение от имени  физического лица</w:t>
            </w:r>
          </w:p>
          <w:p w:rsidR="000326C1" w:rsidRPr="00ED4CD9" w:rsidRDefault="00ED4CD9" w:rsidP="00ED4CD9">
            <w:pPr>
              <w:spacing w:after="0" w:line="240" w:lineRule="auto"/>
              <w:contextualSpacing/>
            </w:pPr>
            <w:r w:rsidRPr="00ED4CD9">
              <w:t> </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от 9100 руб.</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26. Оформление перепланировки:</w:t>
            </w:r>
          </w:p>
          <w:p w:rsidR="00ED4CD9" w:rsidRPr="00ED4CD9" w:rsidRDefault="00ED4CD9" w:rsidP="00ED4CD9">
            <w:pPr>
              <w:spacing w:after="0" w:line="240" w:lineRule="auto"/>
              <w:contextualSpacing/>
            </w:pPr>
            <w:r w:rsidRPr="00ED4CD9">
              <w:rPr>
                <w:i/>
                <w:iCs/>
              </w:rPr>
              <w:t>— без обращения в суд                                                                                     </w:t>
            </w:r>
          </w:p>
          <w:p w:rsidR="000326C1" w:rsidRPr="00ED4CD9" w:rsidRDefault="00ED4CD9" w:rsidP="00ED4CD9">
            <w:pPr>
              <w:spacing w:after="0" w:line="240" w:lineRule="auto"/>
              <w:contextualSpacing/>
            </w:pPr>
            <w:r w:rsidRPr="00ED4CD9">
              <w:rPr>
                <w:i/>
                <w:iCs/>
              </w:rPr>
              <w:t>— в судебном порядке                                                                        </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от 16 900 руб.</w:t>
            </w:r>
          </w:p>
          <w:p w:rsidR="000326C1" w:rsidRPr="00ED4CD9" w:rsidRDefault="00ED4CD9" w:rsidP="00ED4CD9">
            <w:pPr>
              <w:spacing w:after="0" w:line="240" w:lineRule="auto"/>
              <w:contextualSpacing/>
            </w:pPr>
            <w:r w:rsidRPr="00ED4CD9">
              <w:t>от 26 000 руб.</w:t>
            </w:r>
          </w:p>
        </w:tc>
      </w:tr>
      <w:tr w:rsidR="00ED4CD9" w:rsidRPr="00ED4CD9" w:rsidTr="00ED4CD9">
        <w:tc>
          <w:tcPr>
            <w:tcW w:w="9648" w:type="dxa"/>
            <w:gridSpan w:val="2"/>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rPr>
                <w:b/>
                <w:bCs/>
              </w:rPr>
              <w:t>27. Абонентское обслуживание ю</w:t>
            </w:r>
            <w:r>
              <w:rPr>
                <w:b/>
                <w:bCs/>
              </w:rPr>
              <w:t>ридических лиц   </w:t>
            </w:r>
            <w:r w:rsidRPr="00ED4CD9">
              <w:rPr>
                <w:b/>
                <w:bCs/>
              </w:rPr>
              <w:t>и индивидуальных предпринимателей:</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lastRenderedPageBreak/>
              <w:t>— </w:t>
            </w:r>
            <w:r w:rsidRPr="00ED4CD9">
              <w:rPr>
                <w:b/>
                <w:bCs/>
              </w:rPr>
              <w:t>тариф «Консультант»</w:t>
            </w:r>
            <w:r w:rsidRPr="00ED4CD9">
              <w:t> (устное консультирование заказчика по вопросам применения действующего законодательства в целях правовой защиты его бизнеса,  возможно консультирование заказчика по вопросам личного характера)</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от 6500 руб./месяц;</w:t>
            </w:r>
          </w:p>
          <w:p w:rsidR="000326C1" w:rsidRPr="00ED4CD9" w:rsidRDefault="00ED4CD9" w:rsidP="00ED4CD9">
            <w:pPr>
              <w:spacing w:after="0" w:line="240" w:lineRule="auto"/>
              <w:contextualSpacing/>
            </w:pPr>
            <w:r w:rsidRPr="00ED4CD9">
              <w:t> </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326C1" w:rsidRPr="00ED4CD9" w:rsidRDefault="00ED4CD9" w:rsidP="00ED4CD9">
            <w:pPr>
              <w:spacing w:after="0" w:line="240" w:lineRule="auto"/>
              <w:contextualSpacing/>
            </w:pPr>
            <w:r w:rsidRPr="00ED4CD9">
              <w:rPr>
                <w:b/>
                <w:bCs/>
              </w:rPr>
              <w:t>— тариф «Малый бизнес»</w:t>
            </w:r>
            <w:r w:rsidRPr="00ED4CD9">
              <w:t> (устное консультирование заказчика по вопросам применения действующего законодательства в целях правовой защиты его бизнеса, возможно консультирование заказчика по вопросам личного характера, подготовка заключений по правовым вопросам, проектов договоров, контрактов, соглашений, подготовка претензий, исков, иных процессуальных документов)</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0326C1" w:rsidRPr="00ED4CD9" w:rsidRDefault="00ED4CD9" w:rsidP="00ED4CD9">
            <w:pPr>
              <w:spacing w:after="0" w:line="240" w:lineRule="auto"/>
              <w:contextualSpacing/>
            </w:pPr>
            <w:r w:rsidRPr="00ED4CD9">
              <w:t>от 9 100 руб.</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proofErr w:type="gramStart"/>
            <w:r w:rsidRPr="00ED4CD9">
              <w:rPr>
                <w:b/>
                <w:bCs/>
              </w:rPr>
              <w:t>— тариф «Оптимальный»</w:t>
            </w:r>
            <w:r w:rsidRPr="00ED4CD9">
              <w:t> (устное консультирование заказчика по вопросам применения действующего законодательства, в целях правовой защиты его бизнеса, возможно консультирование заказчика по вопросам личного характера, подготовка заключений по правовым вопросам, проектов, договоров, контрактов, соглашений, подготовка претензий, исков, иных процессуальных документов до 5 юридических услуг в месяц, предполагающих письменные работы,   представительство интересов заказчика в отношениях  с государственными органами и организациями, должностными лицами, юридическими</w:t>
            </w:r>
            <w:proofErr w:type="gramEnd"/>
            <w:r w:rsidRPr="00ED4CD9">
              <w:t xml:space="preserve"> и физическими лицами,  за исключением судебных, общей продолжительностью не более 2 часов, сопровождение процедуры внесения изменений в Устав или единый государственный реестр юридического лица)</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от 13 000 руб./месяц</w:t>
            </w:r>
          </w:p>
          <w:p w:rsidR="00ED4CD9" w:rsidRPr="00ED4CD9" w:rsidRDefault="00ED4CD9" w:rsidP="00ED4CD9">
            <w:pPr>
              <w:spacing w:after="0" w:line="240" w:lineRule="auto"/>
              <w:contextualSpacing/>
            </w:pPr>
            <w:r w:rsidRPr="00ED4CD9">
              <w:t> </w:t>
            </w:r>
          </w:p>
          <w:p w:rsidR="000326C1" w:rsidRPr="00ED4CD9" w:rsidRDefault="00ED4CD9" w:rsidP="00ED4CD9">
            <w:pPr>
              <w:spacing w:after="0" w:line="240" w:lineRule="auto"/>
              <w:contextualSpacing/>
            </w:pPr>
            <w:r w:rsidRPr="00ED4CD9">
              <w:t> </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proofErr w:type="gramStart"/>
            <w:r w:rsidRPr="00ED4CD9">
              <w:rPr>
                <w:b/>
                <w:bCs/>
              </w:rPr>
              <w:t>— тариф «Средний бизнес»</w:t>
            </w:r>
            <w:r w:rsidRPr="00ED4CD9">
              <w:t> (устное консультирование заказчика по вопросам применения действующего законодательства, в целях правовой защиты его бизнеса, возможно консультирование заказчика по вопросам личного характера, подготовка заключений по правовым вопросам, проектов договоров, контрактов, соглашений, подготовка претензий, исков, иных процессуальных документов до 10 юридических услуг в месяц, предполагающих письменные работы, представительство интересов заказчика в отношениях с государственными органами и организациями, должностными лицами</w:t>
            </w:r>
            <w:proofErr w:type="gramEnd"/>
            <w:r w:rsidRPr="00ED4CD9">
              <w:t>, юридическими и физическими лицами до 5 представительств, за исключением судебных, общей продолжительностью не более 5 часов,  сопровождение процедуры внесения изменений в Устав или единый государственный реестр юридического лица)</w:t>
            </w:r>
          </w:p>
          <w:p w:rsidR="000326C1" w:rsidRPr="00ED4CD9" w:rsidRDefault="00ED4CD9" w:rsidP="00ED4CD9">
            <w:pPr>
              <w:spacing w:after="0" w:line="240" w:lineRule="auto"/>
              <w:contextualSpacing/>
            </w:pPr>
            <w:r w:rsidRPr="00ED4CD9">
              <w:t> </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r w:rsidRPr="00ED4CD9">
              <w:rPr>
                <w:i/>
                <w:iCs/>
              </w:rPr>
              <w:t>                                                                  </w:t>
            </w:r>
          </w:p>
          <w:p w:rsidR="00ED4CD9" w:rsidRPr="00ED4CD9" w:rsidRDefault="00ED4CD9" w:rsidP="00ED4CD9">
            <w:pPr>
              <w:spacing w:after="0" w:line="240" w:lineRule="auto"/>
              <w:contextualSpacing/>
            </w:pPr>
            <w:r w:rsidRPr="00ED4CD9">
              <w:rPr>
                <w:i/>
                <w:iCs/>
              </w:rPr>
              <w:t> </w:t>
            </w:r>
          </w:p>
          <w:p w:rsidR="00ED4CD9" w:rsidRPr="00ED4CD9" w:rsidRDefault="00ED4CD9" w:rsidP="00ED4CD9">
            <w:pPr>
              <w:spacing w:after="0" w:line="240" w:lineRule="auto"/>
              <w:contextualSpacing/>
            </w:pPr>
            <w:r w:rsidRPr="00ED4CD9">
              <w:rPr>
                <w:i/>
                <w:iCs/>
              </w:rPr>
              <w:t> </w:t>
            </w:r>
          </w:p>
          <w:p w:rsidR="00ED4CD9" w:rsidRPr="00ED4CD9" w:rsidRDefault="00ED4CD9" w:rsidP="00ED4CD9">
            <w:pPr>
              <w:spacing w:after="0" w:line="240" w:lineRule="auto"/>
              <w:contextualSpacing/>
            </w:pPr>
            <w:r w:rsidRPr="00ED4CD9">
              <w:rPr>
                <w:i/>
                <w:iCs/>
              </w:rPr>
              <w:t> </w:t>
            </w:r>
          </w:p>
          <w:p w:rsidR="00ED4CD9" w:rsidRPr="00ED4CD9" w:rsidRDefault="00ED4CD9" w:rsidP="00ED4CD9">
            <w:pPr>
              <w:spacing w:after="0" w:line="240" w:lineRule="auto"/>
              <w:contextualSpacing/>
            </w:pPr>
            <w:r w:rsidRPr="00ED4CD9">
              <w:rPr>
                <w:i/>
                <w:iCs/>
              </w:rPr>
              <w:t> </w:t>
            </w:r>
          </w:p>
          <w:p w:rsidR="00ED4CD9" w:rsidRPr="00ED4CD9" w:rsidRDefault="00ED4CD9" w:rsidP="00ED4CD9">
            <w:pPr>
              <w:spacing w:after="0" w:line="240" w:lineRule="auto"/>
              <w:contextualSpacing/>
            </w:pPr>
            <w:r w:rsidRPr="00ED4CD9">
              <w:rPr>
                <w:i/>
                <w:iCs/>
              </w:rPr>
              <w:t> </w:t>
            </w:r>
          </w:p>
          <w:p w:rsidR="000326C1" w:rsidRPr="00ED4CD9" w:rsidRDefault="00ED4CD9" w:rsidP="00ED4CD9">
            <w:pPr>
              <w:spacing w:after="0" w:line="240" w:lineRule="auto"/>
              <w:contextualSpacing/>
            </w:pPr>
            <w:r w:rsidRPr="00ED4CD9">
              <w:t>от</w:t>
            </w:r>
            <w:r w:rsidRPr="00ED4CD9">
              <w:rPr>
                <w:i/>
                <w:iCs/>
              </w:rPr>
              <w:t>   </w:t>
            </w:r>
            <w:r w:rsidRPr="00ED4CD9">
              <w:t>19 500 руб./месяц</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proofErr w:type="gramStart"/>
            <w:r w:rsidRPr="00ED4CD9">
              <w:t>— </w:t>
            </w:r>
            <w:r w:rsidRPr="00ED4CD9">
              <w:rPr>
                <w:b/>
                <w:bCs/>
              </w:rPr>
              <w:t>тариф «Полное сопровождение»</w:t>
            </w:r>
            <w:r w:rsidRPr="00ED4CD9">
              <w:t>  (устное консультирование заказчика по вопросам применения действующего законодательства, в целях правовой защиты его бизнеса, возможно консультирование заказчика по вопросам личного характера, — подготовка заключений по правовым вопросам, проектов договоров, контрактов, соглашений, подготовка претензий, исков, иных процессуальных документов до 25 юридических услуг в месяц, предполагающих письменные работы,  представительство интересов заказчика в отношениях с государственными органами и организациями, должностными лицами</w:t>
            </w:r>
            <w:proofErr w:type="gramEnd"/>
            <w:r w:rsidRPr="00ED4CD9">
              <w:t xml:space="preserve">, юридическими и физическими лицами до 10 представительств, за исключением судебных, общей продолжительностью не более 10 часов,  сопровождение процедуры </w:t>
            </w:r>
            <w:r w:rsidRPr="00ED4CD9">
              <w:lastRenderedPageBreak/>
              <w:t>внесения изменений в Устав или единый государственный реестр юридического лица)</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lastRenderedPageBreak/>
              <w:t>45 500 руб./месяц</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b/>
                <w:bCs/>
              </w:rPr>
              <w:lastRenderedPageBreak/>
              <w:t>27. </w:t>
            </w:r>
            <w:r w:rsidRPr="00ED4CD9">
              <w:t>Оплата вознаграждения за оказание юридической помощи </w:t>
            </w:r>
            <w:r w:rsidRPr="00ED4CD9">
              <w:rPr>
                <w:b/>
                <w:bCs/>
              </w:rPr>
              <w:t>в выходные и праздничные дни</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производится</w:t>
            </w:r>
          </w:p>
          <w:p w:rsidR="00ED4CD9" w:rsidRPr="00ED4CD9" w:rsidRDefault="00ED4CD9" w:rsidP="00ED4CD9">
            <w:pPr>
              <w:spacing w:after="0" w:line="240" w:lineRule="auto"/>
              <w:contextualSpacing/>
            </w:pPr>
            <w:r w:rsidRPr="00ED4CD9">
              <w:t>по двойному тарифу</w:t>
            </w:r>
          </w:p>
          <w:p w:rsidR="000326C1" w:rsidRPr="00ED4CD9" w:rsidRDefault="00ED4CD9" w:rsidP="00ED4CD9">
            <w:pPr>
              <w:spacing w:after="0" w:line="240" w:lineRule="auto"/>
              <w:contextualSpacing/>
            </w:pPr>
            <w:r w:rsidRPr="00ED4CD9">
              <w:t> </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rPr>
                <w:b/>
                <w:bCs/>
              </w:rPr>
              <w:t>28</w:t>
            </w:r>
            <w:r w:rsidRPr="00ED4CD9">
              <w:t>. Оплата вознаграждения за оказание юридической помощи связанной с выездом за пределы города Тюмени подлежит оплате в следующе</w:t>
            </w:r>
            <w:r>
              <w:t>е</w:t>
            </w:r>
            <w:r w:rsidRPr="00ED4CD9">
              <w:t xml:space="preserve"> порядке:</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0326C1" w:rsidRPr="00ED4CD9" w:rsidRDefault="00ED4CD9" w:rsidP="00ED4CD9">
            <w:pPr>
              <w:spacing w:after="0" w:line="240" w:lineRule="auto"/>
              <w:contextualSpacing/>
            </w:pPr>
            <w:r w:rsidRPr="00ED4CD9">
              <w:t> </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при необходимости выезда адвоката в другой муниципальный район Тюменской области</w:t>
            </w:r>
          </w:p>
          <w:p w:rsidR="000326C1" w:rsidRPr="00ED4CD9" w:rsidRDefault="00ED4CD9" w:rsidP="00ED4CD9">
            <w:pPr>
              <w:spacing w:after="0" w:line="240" w:lineRule="auto"/>
              <w:contextualSpacing/>
            </w:pPr>
            <w:r w:rsidRPr="00ED4CD9">
              <w:rPr>
                <w:b/>
                <w:bCs/>
              </w:rPr>
              <w:t> </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вознаграждение  подлежит увеличению             на 25%</w:t>
            </w:r>
          </w:p>
        </w:tc>
      </w:tr>
      <w:tr w:rsidR="00ED4CD9" w:rsidRPr="00ED4CD9" w:rsidTr="00ED4CD9">
        <w:tc>
          <w:tcPr>
            <w:tcW w:w="705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при необходимости выезда адвоката в другой субъект Российской Федерации</w:t>
            </w:r>
          </w:p>
          <w:p w:rsidR="000326C1" w:rsidRPr="00ED4CD9" w:rsidRDefault="00ED4CD9" w:rsidP="00ED4CD9">
            <w:pPr>
              <w:spacing w:after="0" w:line="240" w:lineRule="auto"/>
              <w:contextualSpacing/>
            </w:pPr>
            <w:r w:rsidRPr="00ED4CD9">
              <w:t> </w:t>
            </w:r>
          </w:p>
        </w:tc>
        <w:tc>
          <w:tcPr>
            <w:tcW w:w="2598"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ED4CD9" w:rsidRPr="00ED4CD9" w:rsidRDefault="00ED4CD9" w:rsidP="00ED4CD9">
            <w:pPr>
              <w:spacing w:after="0" w:line="240" w:lineRule="auto"/>
              <w:contextualSpacing/>
            </w:pPr>
            <w:r w:rsidRPr="00ED4CD9">
              <w:t xml:space="preserve">вознаграждение  подлежит увеличению            в </w:t>
            </w:r>
            <w:r>
              <w:t xml:space="preserve"> </w:t>
            </w:r>
            <w:r w:rsidRPr="00ED4CD9">
              <w:t>2 раза</w:t>
            </w:r>
          </w:p>
        </w:tc>
      </w:tr>
    </w:tbl>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rPr>
          <w:b/>
          <w:bCs/>
        </w:rPr>
        <w:t> </w:t>
      </w:r>
    </w:p>
    <w:p w:rsidR="00ED4CD9" w:rsidRPr="00ED4CD9" w:rsidRDefault="00ED4CD9" w:rsidP="00ED4CD9">
      <w:pPr>
        <w:spacing w:after="0" w:line="240" w:lineRule="auto"/>
        <w:contextualSpacing/>
      </w:pPr>
      <w:r w:rsidRPr="00ED4CD9">
        <w:rPr>
          <w:b/>
          <w:bCs/>
        </w:rPr>
        <w:t> </w:t>
      </w:r>
    </w:p>
    <w:p w:rsidR="00ED4CD9" w:rsidRPr="00ED4CD9" w:rsidRDefault="00ED4CD9" w:rsidP="00ED4CD9">
      <w:pPr>
        <w:spacing w:after="0" w:line="240" w:lineRule="auto"/>
        <w:contextualSpacing/>
      </w:pPr>
      <w:r w:rsidRPr="00ED4CD9">
        <w:rPr>
          <w:b/>
          <w:bCs/>
        </w:rPr>
        <w:t> </w:t>
      </w:r>
    </w:p>
    <w:p w:rsidR="00ED4CD9" w:rsidRPr="00ED4CD9" w:rsidRDefault="00ED4CD9" w:rsidP="00ED4CD9">
      <w:pPr>
        <w:spacing w:after="0" w:line="240" w:lineRule="auto"/>
        <w:contextualSpacing/>
      </w:pPr>
      <w:r w:rsidRPr="00ED4CD9">
        <w:rPr>
          <w:b/>
          <w:bCs/>
        </w:rPr>
        <w:t> </w:t>
      </w:r>
    </w:p>
    <w:p w:rsidR="00ED4CD9" w:rsidRPr="00ED4CD9" w:rsidRDefault="00ED4CD9" w:rsidP="00ED4CD9">
      <w:pPr>
        <w:spacing w:after="0" w:line="240" w:lineRule="auto"/>
        <w:contextualSpacing/>
      </w:pPr>
      <w:r w:rsidRPr="00ED4CD9">
        <w:rPr>
          <w:b/>
          <w:bCs/>
        </w:rPr>
        <w:t> </w:t>
      </w:r>
    </w:p>
    <w:p w:rsidR="00ED4CD9" w:rsidRPr="00ED4CD9" w:rsidRDefault="00ED4CD9" w:rsidP="00ED4CD9">
      <w:pPr>
        <w:spacing w:after="0" w:line="240" w:lineRule="auto"/>
        <w:contextualSpacing/>
      </w:pPr>
      <w:r w:rsidRPr="00ED4CD9">
        <w:rPr>
          <w:b/>
          <w:bCs/>
        </w:rPr>
        <w:t> </w:t>
      </w:r>
    </w:p>
    <w:p w:rsidR="00ED4CD9" w:rsidRPr="00ED4CD9" w:rsidRDefault="00ED4CD9" w:rsidP="00ED4CD9">
      <w:pPr>
        <w:spacing w:after="0" w:line="240" w:lineRule="auto"/>
        <w:contextualSpacing/>
      </w:pPr>
      <w:r w:rsidRPr="00ED4CD9">
        <w:rPr>
          <w:b/>
          <w:bCs/>
        </w:rPr>
        <w:t> </w:t>
      </w:r>
    </w:p>
    <w:p w:rsidR="00ED4CD9" w:rsidRPr="00ED4CD9" w:rsidRDefault="00ED4CD9" w:rsidP="00ED4CD9">
      <w:pPr>
        <w:spacing w:after="0" w:line="240" w:lineRule="auto"/>
        <w:contextualSpacing/>
      </w:pPr>
      <w:r w:rsidRPr="00ED4CD9">
        <w:rPr>
          <w:b/>
          <w:bCs/>
        </w:rPr>
        <w:t> </w:t>
      </w:r>
    </w:p>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ED4CD9" w:rsidRPr="00ED4CD9" w:rsidRDefault="00ED4CD9" w:rsidP="00ED4CD9">
      <w:pPr>
        <w:spacing w:after="0" w:line="240" w:lineRule="auto"/>
        <w:contextualSpacing/>
      </w:pPr>
      <w:r w:rsidRPr="00ED4CD9">
        <w:t> </w:t>
      </w:r>
    </w:p>
    <w:p w:rsidR="00372107" w:rsidRDefault="00372107" w:rsidP="00ED4CD9">
      <w:pPr>
        <w:spacing w:after="0" w:line="240" w:lineRule="auto"/>
        <w:contextualSpacing/>
      </w:pPr>
    </w:p>
    <w:sectPr w:rsidR="00372107" w:rsidSect="003721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83286"/>
    <w:multiLevelType w:val="multilevel"/>
    <w:tmpl w:val="05B65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CD9"/>
    <w:rsid w:val="000326C1"/>
    <w:rsid w:val="00372107"/>
    <w:rsid w:val="00C70F96"/>
    <w:rsid w:val="00ED4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C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4992641">
      <w:bodyDiv w:val="1"/>
      <w:marLeft w:val="0"/>
      <w:marRight w:val="0"/>
      <w:marTop w:val="0"/>
      <w:marBottom w:val="0"/>
      <w:divBdr>
        <w:top w:val="none" w:sz="0" w:space="0" w:color="auto"/>
        <w:left w:val="none" w:sz="0" w:space="0" w:color="auto"/>
        <w:bottom w:val="none" w:sz="0" w:space="0" w:color="auto"/>
        <w:right w:val="none" w:sz="0" w:space="0" w:color="auto"/>
      </w:divBdr>
      <w:divsChild>
        <w:div w:id="1211529229">
          <w:marLeft w:val="0"/>
          <w:marRight w:val="0"/>
          <w:marTop w:val="0"/>
          <w:marBottom w:val="0"/>
          <w:divBdr>
            <w:top w:val="none" w:sz="0" w:space="0" w:color="auto"/>
            <w:left w:val="none" w:sz="0" w:space="0" w:color="auto"/>
            <w:bottom w:val="none" w:sz="0" w:space="0" w:color="auto"/>
            <w:right w:val="none" w:sz="0" w:space="0" w:color="auto"/>
          </w:divBdr>
        </w:div>
      </w:divsChild>
    </w:div>
    <w:div w:id="1078554673">
      <w:bodyDiv w:val="1"/>
      <w:marLeft w:val="0"/>
      <w:marRight w:val="0"/>
      <w:marTop w:val="0"/>
      <w:marBottom w:val="0"/>
      <w:divBdr>
        <w:top w:val="none" w:sz="0" w:space="0" w:color="auto"/>
        <w:left w:val="none" w:sz="0" w:space="0" w:color="auto"/>
        <w:bottom w:val="none" w:sz="0" w:space="0" w:color="auto"/>
        <w:right w:val="none" w:sz="0" w:space="0" w:color="auto"/>
      </w:divBdr>
      <w:divsChild>
        <w:div w:id="189643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2017-01-17T09:08:00Z</dcterms:created>
  <dcterms:modified xsi:type="dcterms:W3CDTF">2017-01-17T09:24:00Z</dcterms:modified>
</cp:coreProperties>
</file>